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A5BCC" w:rsidRPr="003A5BCC" w14:paraId="605D0201" w14:textId="7777777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5C55BDBE" w14:textId="77777777" w:rsidR="003A5BCC" w:rsidRPr="003A5BCC" w:rsidRDefault="003A5BCC" w:rsidP="003A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5BCC" w:rsidRPr="003A5BCC" w14:paraId="4CD60139" w14:textId="77777777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shd w:val="clear" w:color="auto" w:fill="5BB9B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5BCC" w:rsidRPr="003A5BCC" w14:paraId="0C346648" w14:textId="77777777">
              <w:trPr>
                <w:jc w:val="center"/>
              </w:trPr>
              <w:tc>
                <w:tcPr>
                  <w:tcW w:w="0" w:type="auto"/>
                  <w:shd w:val="clear" w:color="auto" w:fill="5BB9B2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3A5BCC" w:rsidRPr="003A5BCC" w14:paraId="544AEAA1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3A5BCC" w:rsidRPr="003A5BCC" w14:paraId="074E0DC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3A5BCC" w:rsidRPr="003A5BCC" w14:paraId="773BB540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2"/>
                                    </w:tblGrid>
                                    <w:tr w:rsidR="003A5BCC" w:rsidRPr="003A5BCC" w14:paraId="323961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6B22D45A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E9EFF2D" wp14:editId="04B00BE9">
                                                <wp:extent cx="5369560" cy="818515"/>
                                                <wp:effectExtent l="0" t="0" r="2540" b="635"/>
                                                <wp:docPr id="4" name="Obrázek 4" descr="https://mcusercontent.com/05b6189e7a87fdac393bdca48/images/b149c213-ba91-4349-841b-fc736c216e16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mcusercontent.com/05b6189e7a87fdac393bdca48/images/b149c213-ba91-4349-841b-fc736c216e16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69560" cy="8185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5B7F9E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A544D2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58732478" w14:textId="77777777" w:rsidR="003A5BCC" w:rsidRPr="003A5BCC" w:rsidRDefault="003A5BCC" w:rsidP="003A5B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591816ED" w14:textId="77777777" w:rsidR="003A5BCC" w:rsidRPr="003A5BCC" w:rsidRDefault="003A5BCC" w:rsidP="003A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1448603" w14:textId="77777777" w:rsidR="003A5BCC" w:rsidRPr="003A5BCC" w:rsidRDefault="003A5BCC" w:rsidP="003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5BCC" w:rsidRPr="003A5BCC" w14:paraId="60A1BB72" w14:textId="77777777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5BCC" w:rsidRPr="003A5BCC" w14:paraId="0A2E2A60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A5BCC" w:rsidRPr="003A5BCC" w14:paraId="50561955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A5BCC" w:rsidRPr="003A5BCC" w14:paraId="43439C6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6611F2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610DFF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11996349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8F9C345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kolegyně a kolegové,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zasíláme další číslo Zpravodaje ČSARIM.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Výbor ČSARIM vstupuje v roce 2020 do druhého roku svého mandátu a systematicky pracuje na dosažení cílů avizovaných ve svém programovém prohlášení. Neskromně budu doufat, že i naší letošní činností, aktivitami a projekty zase „trošku“ přispějeme k prosazování odbornosti, bezpečnosti a kvality naší práce a k posilování pozic oboru AIM ve všech doménách jeho působení.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 xml:space="preserve">Letošní rok se zapíše do historie našeho oboru – v Praze proběhne 17th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World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Congress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Anaesthesiologists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(WCA 2020). Pojetí a organizace národního kongresu ČSARIM 2020 budou plně odrážet hlavní záměr výboru ČSARIM – umožnit našim členům (a členům SSAIM) účast na akci světového formátu v rámci registračního poplatku pro národní kongres. Uvedený záměr je reflektován omezením rozsahu odborného programu tak, aby naši členové mohli maximálně využít výhodu neomezeného přístupu na WCA 2020.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 xml:space="preserve">Využívám zde této příležitosti, abych vás jménem výboru ČSARIM pozval k co největší účasti na akci, kde budete mít možnost uvidět náš obor ve všech jeho aspektech, slyšet přednášky světových expertů, které často známe jen z odborných článků. Ale nejenom to, jsem přesvědčen, že světový kongres je především unikátní příležitostí vidět naši profesi z globální perspektivy, vnímat rozdílnost oborových problémů v mezikontinentálním </w:t>
                                                </w:r>
                                                <w:proofErr w:type="gram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kontextu</w:t>
                                                </w:r>
                                                <w:proofErr w:type="gram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a především si připomenout, jak vyspělý náš systém vlastně je, při vší kritičnosti k řadě věcí, se kterými nejsme spokojeni.</w:t>
                                                </w:r>
                                              </w:p>
                                              <w:p w14:paraId="30C5068F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noProof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0C5A3B6" wp14:editId="6926748D">
                                                      <wp:extent cx="1424940" cy="1530985"/>
                                                      <wp:effectExtent l="0" t="0" r="3810" b="0"/>
                                                      <wp:docPr id="3" name="Obrázek 3" descr="https://gallery.mailchimp.com/05b6189e7a87fdac393bdca48/images/33b4ea2f-e866-40ea-bfe8-baf13c49c7f4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gallery.mailchimp.com/05b6189e7a87fdac393bdca48/images/33b4ea2f-e866-40ea-bfe8-baf13c49c7f4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4940" cy="15309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prof. MUDr. Vladimír Černý, Ph.D., FCCM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předseda výboru ČSARIM</w:t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12.2.2020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4829800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10EF676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8FCB1F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2C1B5ED4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36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79C054F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C7042D1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889079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11C1EF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633CC18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7027FD7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3A726EB9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149BC47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22222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  <w:t>Obsah</w:t>
                                                </w:r>
                                              </w:p>
                                              <w:p w14:paraId="54C8AA16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Kongres ČSARIM 2020 – aktuální informace</w:t>
                                                </w:r>
                                              </w:p>
                                              <w:p w14:paraId="3131F3F9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Fond mobility – seznam podporovaných akcí </w:t>
                                                </w:r>
                                              </w:p>
                                              <w:p w14:paraId="64695319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Přidružené členství v ESA pro členy ČSARIM</w:t>
                                                </w:r>
                                              </w:p>
                                              <w:p w14:paraId="37A5D666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Jak postupovat při podezření na syndrom maligní hypertermie</w:t>
                                                </w:r>
                                              </w:p>
                                              <w:p w14:paraId="701EEB9B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Časopis Anesteziologie a intenzivní medicína</w:t>
                                                </w:r>
                                              </w:p>
                                              <w:p w14:paraId="6D41905E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Stanovisko výboru ČSARIM k používání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neuroaxiálních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konektorů ISO80369-6</w:t>
                                                </w:r>
                                              </w:p>
                                              <w:p w14:paraId="074C581E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Vyhlášení cen ČSARIM</w:t>
                                                </w:r>
                                              </w:p>
                                              <w:p w14:paraId="16DD3504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Anketa ČSARIM – genderová nerovnost v oboru AIM v České republice</w:t>
                                                </w:r>
                                              </w:p>
                                              <w:p w14:paraId="3F47A42F" w14:textId="77777777" w:rsidR="003A5BCC" w:rsidRPr="003A5BCC" w:rsidRDefault="003A5BCC" w:rsidP="003A5BC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Projekt ESA – PACU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survey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530E8C44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33CC98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DA325D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1E97AE48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0750711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9CAE217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0E2B16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05B7FA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4298ACD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18DBBC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138F7DBC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426FD806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1.  Kongres ČSARIM 2020 – aktuální informace  </w:t>
                                                </w:r>
                                              </w:p>
                                              <w:p w14:paraId="57BF2EBA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5C707986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• Kongres ČSARIM 2020 se bude konat v Praze, termín 6.-8. 9. 2020 pod názvem „XXVII. kongres České společnosti </w:t>
                                                </w:r>
                                                <w:proofErr w:type="gram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anesteziologie,   </w:t>
                                                </w:r>
                                                <w:proofErr w:type="gram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   resuscitace a intenzivní medicíny a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Slovenskej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spoločnosti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anesteziologie a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intenzivnej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medicíny“ (dále jen XXVII. kongres ČSARIM a SSAIM).</w:t>
                                                </w:r>
                                              </w:p>
                                              <w:p w14:paraId="61F2EF5B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 xml:space="preserve">• Kongres ČSARIM a SSAIM bude probíhat v prostorách paralelně probíhajícího 17th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World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Congress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Anaesthesiologists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(WCA 2020, 5.-9. 9., 2020), bližší informace o WCA 2020 kongresu najdete na: </w:t>
                                                </w:r>
                                                <w:hyperlink r:id="rId10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www.wcaprague2020.com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14:paraId="3FD5628E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 xml:space="preserve">• Registrace a úhrada </w:t>
                                                </w:r>
                                                <w:proofErr w:type="gram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kongresového  poplatku</w:t>
                                                </w:r>
                                                <w:proofErr w:type="gram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pro XXVII. kongres ČSARIM a SSAIM zahrnuje pro členy ČSARIM a SSAIM vstup na WCA 2020 po celou dobu jeho konání, výše kongresového poplatku není ještě určena. Jinými slovy – pro účast na WCA 2020 stačí členům ČSARIM nebo SSAIM registrace na „XXVII. kongres ČSARIM a SSAIM“.</w:t>
                                                </w:r>
                                              </w:p>
                                              <w:p w14:paraId="7832BC05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• Webová stránka XXVII. kongresu ČSARIM a SSAIM bude otevřena nejpozději do konce února 2020. Do doby otevření webových stránek kongresu zasílejte své případné dotazy na adresu: </w:t>
                                                </w:r>
                                                <w:hyperlink r:id="rId11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vladimir.cerny@csarim.cz</w:t>
                                                  </w:r>
                                                </w:hyperlink>
                                              </w:p>
                                              <w:p w14:paraId="4D64153C" w14:textId="7F8C5F1F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 xml:space="preserve">• Formát XXVII. kongresu ČSARIM a SSAIM bude atypický: program XXVII. kongresu ČSARIM a SSAIM poběží v jedné sekci po celou dobu jeho trvání, volná sdělení pro 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XXVII. kongres ČSARIM a SSAIM nebudou přijímána, formátem odborného programu budou edukační lekce orientované na nejčastější stavy a klinické situace v oboru AIM a existující nová doporučení se vztahem k našemu oboru (na první pracovní verzi odborného programu můžete nahlédnout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EE4343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zde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).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2D74E19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D83C93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2C95D7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381290DF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0C1D7CC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77D471A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497B78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4C9287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09567DC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54FD6C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0483763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39E24E1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2. Fond mobility – seznam podporovaných akcí </w:t>
                                                </w:r>
                                              </w:p>
                                              <w:p w14:paraId="64F98B6D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5466BD92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V návaznosti na informaci Fondu mobility (FM) Sekce mladých anesteziologů a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intenzivistů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(viz Aktualita ČSARIM 1/2020) přikládáme seznam akcí, ke kterým se podpora FM vztahuje – ke stažení </w:t>
                                                </w:r>
                                                <w:hyperlink r:id="rId12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25BC0BA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941B8AD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24B062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03596205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140A4C0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88F7F0F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135965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1203A1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261F46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1347A0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3346ABE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921F89A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3. Přidružené členství v ESA pro členy ČSARIM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174AFFDE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V souvislosti s blížící se uzavírkou „Early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Bird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Registration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“ na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Euroanaesthesia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2020 v Barceloně si Vám dovolujeme připomenout možnost být tzv. ESA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associate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member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v rámci Vašeho členství v ČSARIM. Detaily čerpání benefitů naleznete na webovém portálu </w:t>
                                                </w:r>
                                                <w:hyperlink r:id="rId13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. Máte-li zájem o registraci do ESA, kontaktujte Denisu Svátkovou (</w:t>
                                                </w:r>
                                                <w:hyperlink r:id="rId14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svatkova@guarant.cz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) s podepsaným formulářem GDPR (ke stažení </w:t>
                                                </w:r>
                                                <w:hyperlink r:id="rId15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). Nejzazší termín k podání přihlášek je 14.2.2020.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93DCF54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E570A5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DF9CAD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2665FDCB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365115C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58A50F8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BE6643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C62C57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2354A6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4009266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2E21EE7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A9FC60C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4. Jak postupovat při podezření na syndrom maligní hypertermie (MH)</w:t>
                                                </w:r>
                                              </w:p>
                                              <w:p w14:paraId="7E7D75ED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Zásady postupu při podezření na MH najdete </w:t>
                                                </w:r>
                                                <w:hyperlink r:id="rId16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 Děkujeme kolegům z Centra pro diagnostiku maligní hypertermie v Brně za vypracování materiálu.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6C5743D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13C40B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816191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3A829E15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2659DA7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B88B378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01FAED2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F765C5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75532AF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0BC152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11CA3BF2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107FDC0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5. Časopis Anesteziologie a intenzivní medicína</w:t>
                                                </w:r>
                                              </w:p>
                                              <w:p w14:paraId="7A9E77A7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2C6137C2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 xml:space="preserve">Od roku 2020 (21. ročník) přechází vydávání časopisu do nakladatelství Solen. Obsah časopisu zůstává i nadále v současných databázích, tj. v EMBASE/Excerpta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medica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Bibliographia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medica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Čechoslovaca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Scopus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a v databázi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Academic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Search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Complete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gram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Zásadní  změnou</w:t>
                                                </w:r>
                                                <w:proofErr w:type="gram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je nový způsob zasílání rukopisů k publikaci. Místo posílání na adresu vedoucího redaktora, se nyní rukopisy vkládají přímo do redakčního systému ACTAVIA. Nový redakční systém zajišťuje celý proces od podání rukopisu až po zveřejnění a export článků do vědeckých databází Po otevření adresy </w:t>
                                                </w:r>
                                                <w:hyperlink r:id="rId17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www.aimjournal.cz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 je třeba se přihlásit (pokud autor do systému vstupuje poprvé, je třeba </w:t>
                                                </w:r>
                                                <w:proofErr w:type="gram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zaregistrovat - přístupové</w:t>
                                                </w:r>
                                                <w:proofErr w:type="gram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údaje mu dorazí na e-mail), po přihlášení se vloží do šablony rukopis se všemi přílohami a na závěr po kontrole je důležité nezapomenout rukopis odeslat. Veškerá další práce s článkem probíhá kompletně v redakčním systému – recenzní posudky dostanou autoři automaticky </w:t>
                                                </w:r>
                                                <w:proofErr w:type="gram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e -mailem</w:t>
                                                </w:r>
                                                <w:proofErr w:type="gram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, opravenou verzi článku opět vloží do systému, e-mailem bude probíhat i potvrzení o přijetí článku k publikaci a autorská korektura. Poznámka: rukopisy, které dorazily do redakce do 15. 2. </w:t>
                                                </w:r>
                                                <w:proofErr w:type="gram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2020  budou</w:t>
                                                </w:r>
                                                <w:proofErr w:type="gram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ještě zpracovány původním postupem. Základní informaci o změnách a související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editorial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najdete </w:t>
                                                </w:r>
                                                <w:hyperlink r:id="rId18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b/>
                                                    <w:b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28A4CB25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Výzva členům ČSARIM – pošlete vaše zajímavé fotografie se vztahem k oboru nebo jiná vaše grafická díla na obálku časopisu!</w:t>
                                                </w:r>
                                              </w:p>
                                              <w:p w14:paraId="551210B9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31187195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V souvislosti se změnou grafiky časopisu bychom chtěli na obálku (nebo její část) časopisu umísťovat zajímavé fotografie se vztahem k oboru či jiná vaše grafická díla, vytvořené členy ČSARIM. Pokud máte zájem, posílejte vaše fotografie na adresu technické redakce: </w:t>
                                                </w:r>
                                                <w:hyperlink r:id="rId19" w:tgtFrame="_blank" w:history="1">
                                                  <w:r w:rsidRPr="003A5BCC">
                                                    <w:rPr>
                                                      <w:rFonts w:ascii="Helvetica" w:eastAsia="Times New Roman" w:hAnsi="Helvetica" w:cs="Helvetica"/>
                                                      <w:i/>
                                                      <w:iCs/>
                                                      <w:color w:val="EE4343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kapralova@solen.cz</w:t>
                                                  </w:r>
                                                </w:hyperlink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. Fotografie musí být velikosti cca 2200 x 1800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>px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20202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t xml:space="preserve"> (toto je rozlišení obdélníku na obálce, pokud bude ale z fotografie výřez, musí se samozřejmě navýšit i počet obrazových bodů). Rozhodnutí o výběru fotografie provede redakční rada, u vybrané fotografie bude uveden její autor (bude-li souhlasit). Uveřejnění fotografie nebude prosím honorováno.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66A6C16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7A3515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A41263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40FE122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3B88339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B620C8C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312FA7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0B3F00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1937395C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139394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07CE53A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6. Stanovisko výboru ČSARIM k používání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neuroaxiálních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konektorů ISO 80369-6</w:t>
                                          </w: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1272B039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Na základě požadavku firmy MSM, s.r.o. (dále jen MSM) a souvisejícího smluvního ujednání mezi ČSARIM a MSM o provedení práce vypracovala pracovní skupina (PS) ČSARIM expertní stanovisko (dále jen stanovisko) k používání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neuroaxiálních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konektorů ISO (ISO = International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Organization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Standardization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) 80369-6. Stanovisko se zabývá výhradně odbornými aspekty předmětné problematiky v souvislosti s bezpečností poskytované péče. Plný text stanoviska je ke stažení </w:t>
                                          </w:r>
                                          <w:hyperlink r:id="rId20" w:tgtFrame="_blank" w:history="1">
                                            <w:r w:rsidRPr="003A5BCC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EE4343"/>
                                                <w:sz w:val="21"/>
                                                <w:szCs w:val="21"/>
                                                <w:lang w:eastAsia="cs-CZ"/>
                                              </w:rPr>
                                              <w:t>z</w:t>
                                            </w:r>
                                            <w:bookmarkStart w:id="0" w:name="_GoBack"/>
                                            <w:bookmarkEnd w:id="0"/>
                                            <w:r w:rsidRPr="003A5BCC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EE4343"/>
                                                <w:sz w:val="21"/>
                                                <w:szCs w:val="21"/>
                                                <w:lang w:eastAsia="cs-CZ"/>
                                              </w:rPr>
                                              <w:t>de</w:t>
                                            </w:r>
                                            <w:r w:rsidRPr="003A5BCC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.</w:t>
                                            </w:r>
                                          </w:hyperlink>
                                        </w:p>
                                        <w:p w14:paraId="54DF3F7E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C30F86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A0424E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46D21D0B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4D491E9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D1C99E7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9276173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B1058B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45DC9BBE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78E535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32E511A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7. Vyhlášení cen ČSARIM</w:t>
                                          </w:r>
                                        </w:p>
                                        <w:p w14:paraId="52EA47B5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00CDCEF0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Výbor ČSARIM vyhlašuje při příležitosti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XXVIl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 kongresu ČSARIM a SSAIM v Praze (6. - 8. září 2020) soutěž o nejlepší odborné publikace vypracované členy ČSARIM, které byly publikovány v roce 2019. Podmínky soutěže jsou ke stažení </w:t>
                                          </w:r>
                                          <w:hyperlink r:id="rId21" w:tgtFrame="_blank" w:history="1">
                                            <w:r w:rsidRPr="003A5BCC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EE4343"/>
                                                <w:sz w:val="21"/>
                                                <w:szCs w:val="21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  <w:p w14:paraId="72887B0A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C341A2B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4FA3BC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1E522718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0B9E23A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94949B8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CAE223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B2770B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16DB68D0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475240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698DCB18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8. Anketa </w:t>
                                          </w:r>
                                          <w:proofErr w:type="gram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ČSARIM - genderová</w:t>
                                          </w:r>
                                          <w:proofErr w:type="gram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nerovnost v oboru AIM v České republice</w:t>
                                          </w:r>
                                        </w:p>
                                        <w:p w14:paraId="7FB53959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6665FF2B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Od letošního roku chceme vkládat do Zpravodaje ČSARIM vždy krátkou anketu (maximálně 3 otázky) k aktuálním otázkám naší profese – odborným, etickým nebo jinak se dotýkajících našeho oboru. O výsledcích ankety/vašich názorech k dané otázce vás budeme vždy informovat v následujícím vydání Zpravodaje. Vaše případné podněty k tématům ankety zasílejte na adresu </w:t>
                                          </w:r>
                                          <w:hyperlink r:id="rId22" w:tgtFrame="_blank" w:history="1">
                                            <w:r w:rsidRPr="003A5BCC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cernyvla1960@gmail.com</w:t>
                                            </w:r>
                                          </w:hyperlink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  <w:p w14:paraId="71FB0DED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Problematika profesní genderové ne/rovnosti je diskutována ve vyspělých zemích řadu let, ESA považuje téma za velmi aktuální a genderovou rovnost silně prosazuje. Výbor ČSARIM (jak současný, tak předchozí) problematiku zatím nevnímal jako zásadní téma, nicméně názory členů k dané problematice nemáme. Dovolujeme si vás požádat o váš názor v jednoduché anketě, její vyplnění netrvá déle než 5 sekund, anketa bude otevřena do konce února. Prosíme o vaši maximální účast, s výsledky vás seznámíme. Děkujeme. Link na anketu je </w:t>
                                          </w:r>
                                          <w:hyperlink r:id="rId23" w:tgtFrame="_blank" w:history="1">
                                            <w:r w:rsidRPr="003A5BCC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</w: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br/>
                                            <w:t>Pro vstup do ankety, si naskenujte QR kód viz níže: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769FC0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50A1CA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75A6E708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3A5BCC" w:rsidRPr="003A5BCC" w14:paraId="15AF21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025BC55D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 wp14:anchorId="035233BF" wp14:editId="0397D6CB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1695450" cy="1705213"/>
                                                <wp:effectExtent l="0" t="0" r="0" b="9525"/>
                                                <wp:wrapSquare wrapText="bothSides"/>
                                                <wp:docPr id="5" name="Obrázek 5" descr="https://mcusercontent.com/05b6189e7a87fdac393bdca48/images/13769c41-5fc1-4303-8f0b-d5cae74af1f7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mcusercontent.com/05b6189e7a87fdac393bdca48/images/13769c41-5fc1-4303-8f0b-d5cae74af1f7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95450" cy="170521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  <wp14:sizeRelH relativeFrom="page">
                                                  <wp14:pctWidth>0</wp14:pctWidth>
                                                </wp14:sizeRelH>
                                                <wp14:sizeRelV relativeFrom="page">
                                                  <wp14:pctHeight>0</wp14:pctHeight>
                                                </wp14:sizeRelV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A0609A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FA1E1C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01763781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5357BCB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C61E9EA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F01C2F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3C1014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50D1C924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1A128C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E419C4B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9. Projekt ESA – PACU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survey</w:t>
                                          </w:r>
                                          <w:proofErr w:type="spellEnd"/>
                                        </w:p>
                                        <w:p w14:paraId="2615C419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</w:t>
                                          </w:r>
                                        </w:p>
                                        <w:p w14:paraId="2C10C2EB" w14:textId="77777777" w:rsidR="003A5BCC" w:rsidRPr="003A5BCC" w:rsidRDefault="003A5BCC" w:rsidP="003A5BCC">
                                          <w:pPr>
                                            <w:spacing w:after="0" w:line="315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</w:pP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ESA organizuje jednoduchou dotazníkovou studii na zjištění situace v oblasti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poanestetické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péče </w:t>
                                          </w:r>
                                          <w:proofErr w:type="gram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(„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proofErr w:type="gram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ESA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gathering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data on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recovery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room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/ post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anaesthesia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care unit status in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lastRenderedPageBreak/>
                                            <w:t>your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hospital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to sort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our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diversities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among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institutions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  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results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from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survey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will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serve as a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template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future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ESA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taskforce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on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critical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area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our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profession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that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relatively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neglected</w:t>
                                          </w:r>
                                          <w:proofErr w:type="spellEnd"/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“).</w:t>
                                          </w:r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 Link pro účast ve studii je </w:t>
                                          </w:r>
                                          <w:hyperlink r:id="rId25" w:tgtFrame="_blank" w:history="1">
                                            <w:r w:rsidRPr="003A5BCC">
                                              <w:rPr>
                                                <w:rFonts w:ascii="Arial" w:eastAsia="Times New Roman" w:hAnsi="Arial" w:cs="Arial"/>
                                                <w:color w:val="EE4343"/>
                                                <w:sz w:val="21"/>
                                                <w:szCs w:val="21"/>
                                                <w:u w:val="single"/>
                                                <w:lang w:eastAsia="cs-CZ"/>
                                              </w:rPr>
                                              <w:t>zde</w:t>
                                            </w:r>
                                          </w:hyperlink>
                                          <w:r w:rsidRPr="003A5BCC"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1"/>
                                              <w:szCs w:val="21"/>
                                              <w:lang w:eastAsia="cs-CZ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AB75C4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1E3FA6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726D5A85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2E63CB9F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27C8769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874BA2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3683E5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4B251AD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533F3D3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18AC02A2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E6ED178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všechny vaše připomínky, podněty a návrhy k činnosti výboru zasílejte prosím trvale na adresu výboru. Bez vaší zpětné vazby a podnětů nemůže nikdy výbor naplno sloužit ve prospěch oboru a svých členů. Děkujeme. 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Anesthesiologists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There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are no </w:t>
                                                </w:r>
                                                <w:proofErr w:type="spellStart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substitutes</w:t>
                                                </w:r>
                                                <w:proofErr w:type="spellEnd"/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14:paraId="4C66A3F0" w14:textId="77777777" w:rsidR="003A5BCC" w:rsidRPr="003A5BCC" w:rsidRDefault="003A5BCC" w:rsidP="003A5BCC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 výbor ČSARIM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prof. MUDr. Vladimír Černý, Ph.D., FCCM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předseda výboru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12. 2. 2020</w:t>
                                                </w:r>
                                                <w:r w:rsidRPr="003A5BCC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9EDCF87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C1D4D23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83B638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359DE5F1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7C9E5C8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CF275CE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501762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8B1224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3D43DDE" w14:textId="77777777" w:rsidR="003A5BCC" w:rsidRPr="003A5BCC" w:rsidRDefault="003A5BCC" w:rsidP="003A5B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1216A7C0" w14:textId="77777777" w:rsidR="003A5BCC" w:rsidRPr="003A5BCC" w:rsidRDefault="003A5BCC" w:rsidP="003A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81C4C24" w14:textId="77777777" w:rsidR="003A5BCC" w:rsidRPr="003A5BCC" w:rsidRDefault="003A5BCC" w:rsidP="003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5BCC" w:rsidRPr="003A5BCC" w14:paraId="16C5FA8D" w14:textId="77777777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5BCC" w:rsidRPr="003A5BCC" w14:paraId="7B5A9BC1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A5BCC" w:rsidRPr="003A5BCC" w14:paraId="6C7A790C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A5BCC" w:rsidRPr="003A5BCC" w14:paraId="701D3D2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2F8C18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A5BCC" w:rsidRPr="003A5BCC" w14:paraId="1E8B3E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3A5BCC" w:rsidRPr="003A5BCC" w14:paraId="3458344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7A0F15C" w14:textId="77777777" w:rsidR="003A5BCC" w:rsidRPr="003A5BCC" w:rsidRDefault="003A5BCC" w:rsidP="003A5BCC">
                                                <w:pPr>
                                                  <w:spacing w:after="0" w:line="263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PARTNEŘI SPOLEČNOSTI</w:t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Platinový partner</w:t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317EA42" wp14:editId="7782E5DE">
                                                      <wp:extent cx="3147060" cy="553085"/>
                                                      <wp:effectExtent l="0" t="0" r="0" b="0"/>
                                                      <wp:docPr id="2" name="Obrázek 2" descr="https://gallery.mailchimp.com/05b6189e7a87fdac393bdca48/images/cfc4d781-3978-4c7c-95f4-0c2f922a9340.png">
                                                        <a:hlinkClick xmlns:a="http://schemas.openxmlformats.org/drawingml/2006/main" r:id="rId26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s://gallery.mailchimp.com/05b6189e7a87fdac393bdca48/images/cfc4d781-3978-4c7c-95f4-0c2f922a9340.png">
                                                                <a:hlinkClick r:id="rId26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5530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Mediální partner</w:t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3A5BC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noProof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3B968F6" wp14:editId="2AFC9430">
                                                      <wp:extent cx="3147060" cy="893445"/>
                                                      <wp:effectExtent l="0" t="0" r="0" b="1905"/>
                                                      <wp:docPr id="1" name="Obrázek 1" descr="https://www.csarim.cz/content/uploads/2018/11/logo20akutne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www.csarim.cz/content/uploads/2018/11/logo20akutne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89344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6DB8507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EC6FDB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8DF3FB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A5BCC" w:rsidRPr="003A5BCC" w14:paraId="5A53CF10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3A5BCC" w:rsidRPr="003A5BCC" w14:paraId="0DDF49C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CD5B721" w14:textId="77777777" w:rsidR="003A5BCC" w:rsidRPr="003A5BCC" w:rsidRDefault="003A5BCC" w:rsidP="003A5B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1D1FA5" w14:textId="77777777" w:rsidR="003A5BCC" w:rsidRPr="003A5BCC" w:rsidRDefault="003A5BCC" w:rsidP="003A5B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3B75A6" w14:textId="77777777" w:rsidR="003A5BCC" w:rsidRPr="003A5BCC" w:rsidRDefault="003A5BCC" w:rsidP="003A5B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CC0689F" w14:textId="77777777" w:rsidR="003A5BCC" w:rsidRPr="003A5BCC" w:rsidRDefault="003A5BCC" w:rsidP="003A5B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3182A0AB" w14:textId="77777777" w:rsidR="003A5BCC" w:rsidRPr="003A5BCC" w:rsidRDefault="003A5BCC" w:rsidP="003A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E1640EF" w14:textId="77777777" w:rsidR="003A5BCC" w:rsidRPr="003A5BCC" w:rsidRDefault="003A5BCC" w:rsidP="003A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429B203" w14:textId="77777777" w:rsidR="000C442B" w:rsidRDefault="000C442B"/>
    <w:sectPr w:rsidR="000C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212FA"/>
    <w:multiLevelType w:val="multilevel"/>
    <w:tmpl w:val="550A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CC"/>
    <w:rsid w:val="000C442B"/>
    <w:rsid w:val="00120293"/>
    <w:rsid w:val="003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8E91"/>
  <w15:chartTrackingRefBased/>
  <w15:docId w15:val="{60C3149A-165C-4C50-81A6-B0F09679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5BC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A5BC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3A5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ahq.org/about-us/esa-membership/membership-type/associate-member-benefits/" TargetMode="External"/><Relationship Id="rId18" Type="http://schemas.openxmlformats.org/officeDocument/2006/relationships/hyperlink" Target="https://mcusercontent.com/05b6189e7a87fdac393bdca48/files/0014a727-d449-4d52-a198-1bb08dbc0218/5_ANE_6_2019.pdf" TargetMode="External"/><Relationship Id="rId26" Type="http://schemas.openxmlformats.org/officeDocument/2006/relationships/hyperlink" Target="https://www.abbvie.cz/?trackingSelection=Y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cusercontent.com/05b6189e7a87fdac393bdca48/files/b64e021b-8d2c-40de-aae6-dd10b8102f5a/7_Ceny_C_SARIM_202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cusercontent.com/05b6189e7a87fdac393bdca48/files/a267eede-3ab4-42f3-8658-09da69a970c7/2_SEZNAM_AKCI_PODPOROVANY_CH_FONDEM_MOBILITY_SMAI_C_SARIM_final.pdf" TargetMode="External"/><Relationship Id="rId17" Type="http://schemas.openxmlformats.org/officeDocument/2006/relationships/hyperlink" Target="http://www.aimjournal.cz/" TargetMode="External"/><Relationship Id="rId25" Type="http://schemas.openxmlformats.org/officeDocument/2006/relationships/hyperlink" Target="https://survey.sogosurvey.com/r/j4Iys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cusercontent.com/05b6189e7a87fdac393bdca48/files/c4f6a89e-80a2-4b0a-b7a0-04cb8bff345e/4_Dg_MH_v_praxi_aktualizovano_uprava.pdf" TargetMode="External"/><Relationship Id="rId20" Type="http://schemas.openxmlformats.org/officeDocument/2006/relationships/hyperlink" Target="https://mcusercontent.com/05b6189e7a87fdac393bdca48/files/0fc58192-67b6-494e-a80e-86edebe83976/6_2020_2_ES_stanovisko_CSARIM_prevence_zameny_epid_intravenous_verze_6_070220_copy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cerny@csarim.cz?subject=WCA%20dotazy" TargetMode="External"/><Relationship Id="rId24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mcusercontent.com/05b6189e7a87fdac393bdca48/files/129756c4-3c68-4faa-b87d-0fb902c00314/Template_consent_form_members_National_Society.docx" TargetMode="External"/><Relationship Id="rId23" Type="http://schemas.openxmlformats.org/officeDocument/2006/relationships/hyperlink" Target="https://www.surveymonkey.com/r/ZRWFNSZ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://www.wcaprague2020.com/" TargetMode="External"/><Relationship Id="rId19" Type="http://schemas.openxmlformats.org/officeDocument/2006/relationships/hyperlink" Target="mailto:kapralova@solen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vatkova@guarant.cz?subject=ESA%20registrace" TargetMode="External"/><Relationship Id="rId22" Type="http://schemas.openxmlformats.org/officeDocument/2006/relationships/hyperlink" Target="mailto:cernyvla1960@gmail.com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44780-1660-4200-B7BF-CD1CEB626CCD}">
  <ds:schemaRefs>
    <ds:schemaRef ds:uri="http://schemas.microsoft.com/office/2006/documentManagement/types"/>
    <ds:schemaRef ds:uri="55277709-b914-424b-b33a-35dd2b70d6cd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0e27606-986f-4a63-9e3d-3b3b00f38eb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A3219C-0439-42EE-8817-C47FE31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4B0D6-517D-4700-9E5A-D31EF8392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1607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2</cp:revision>
  <dcterms:created xsi:type="dcterms:W3CDTF">2020-11-28T23:23:00Z</dcterms:created>
  <dcterms:modified xsi:type="dcterms:W3CDTF">2020-11-29T00:50:00Z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